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49185" w14:textId="77777777" w:rsidR="0005200D" w:rsidRDefault="0005200D" w:rsidP="0005200D">
      <w:pPr>
        <w:pBdr>
          <w:bottom w:val="single" w:sz="4" w:space="1" w:color="auto"/>
        </w:pBdr>
        <w:jc w:val="center"/>
        <w:rPr>
          <w:b/>
          <w:bCs/>
          <w:sz w:val="28"/>
          <w:szCs w:val="28"/>
        </w:rPr>
      </w:pPr>
    </w:p>
    <w:p w14:paraId="260A560D" w14:textId="3C92E7DA" w:rsidR="00355F7C" w:rsidRPr="00695B57" w:rsidRDefault="0005200D" w:rsidP="00695B57">
      <w:pPr>
        <w:pBdr>
          <w:bottom w:val="single" w:sz="4" w:space="1" w:color="auto"/>
        </w:pBdr>
        <w:jc w:val="center"/>
        <w:rPr>
          <w:b/>
          <w:bCs/>
          <w:sz w:val="28"/>
          <w:szCs w:val="28"/>
        </w:rPr>
      </w:pPr>
      <w:r>
        <w:rPr>
          <w:b/>
          <w:bCs/>
          <w:sz w:val="28"/>
          <w:szCs w:val="28"/>
        </w:rPr>
        <w:t xml:space="preserve">ORDRE DU JOUR - </w:t>
      </w:r>
      <w:r w:rsidR="00355F7C" w:rsidRPr="00B11C1E">
        <w:rPr>
          <w:b/>
          <w:bCs/>
          <w:sz w:val="28"/>
          <w:szCs w:val="28"/>
        </w:rPr>
        <w:t xml:space="preserve">CONSEIL MUNICIPAL DU </w:t>
      </w:r>
      <w:r w:rsidR="00545450">
        <w:rPr>
          <w:b/>
          <w:bCs/>
          <w:sz w:val="28"/>
          <w:szCs w:val="28"/>
        </w:rPr>
        <w:t>7 JUILLET</w:t>
      </w:r>
      <w:r w:rsidR="00355F7C">
        <w:rPr>
          <w:b/>
          <w:bCs/>
          <w:sz w:val="28"/>
          <w:szCs w:val="28"/>
        </w:rPr>
        <w:t xml:space="preserve"> 2025</w:t>
      </w:r>
    </w:p>
    <w:p w14:paraId="7593EB2A" w14:textId="77777777" w:rsidR="00355F7C" w:rsidRPr="009A3AEE" w:rsidRDefault="00355F7C" w:rsidP="00355F7C">
      <w:pPr>
        <w:pStyle w:val="Paragraphedeliste"/>
        <w:numPr>
          <w:ilvl w:val="0"/>
          <w:numId w:val="2"/>
        </w:numPr>
        <w:spacing w:after="0" w:line="240" w:lineRule="auto"/>
        <w:ind w:left="1134" w:hanging="425"/>
        <w:jc w:val="both"/>
        <w:rPr>
          <w:rFonts w:ascii="Calibri" w:hAnsi="Calibri" w:cs="Calibri"/>
          <w:bCs/>
        </w:rPr>
      </w:pPr>
      <w:r w:rsidRPr="009A3AEE">
        <w:rPr>
          <w:rFonts w:ascii="Calibri" w:eastAsia="Times New Roman" w:hAnsi="Calibri" w:cs="Calibri"/>
          <w:bCs/>
        </w:rPr>
        <w:t>Approbation du PV du précédent Conseil municipal</w:t>
      </w:r>
    </w:p>
    <w:p w14:paraId="270DD7D3" w14:textId="6BBBC2B6" w:rsidR="00355F7C" w:rsidRDefault="00355F7C" w:rsidP="00695B57">
      <w:pPr>
        <w:pStyle w:val="Paragraphedeliste"/>
        <w:numPr>
          <w:ilvl w:val="0"/>
          <w:numId w:val="2"/>
        </w:numPr>
        <w:spacing w:after="0" w:line="240" w:lineRule="auto"/>
        <w:ind w:left="1134" w:hanging="425"/>
        <w:jc w:val="both"/>
        <w:rPr>
          <w:rFonts w:ascii="Calibri" w:eastAsia="Times New Roman" w:hAnsi="Calibri" w:cs="Calibri"/>
          <w:bCs/>
        </w:rPr>
      </w:pPr>
      <w:r w:rsidRPr="009A3AEE">
        <w:rPr>
          <w:rFonts w:ascii="Calibri" w:eastAsia="Times New Roman" w:hAnsi="Calibri" w:cs="Calibri"/>
          <w:bCs/>
        </w:rPr>
        <w:t>Enoncé des décisions du maire prises depuis le dernier conseil municipal</w:t>
      </w:r>
    </w:p>
    <w:p w14:paraId="635CB736" w14:textId="77777777" w:rsidR="00695B57" w:rsidRPr="00695B57" w:rsidRDefault="00695B57" w:rsidP="00695B57">
      <w:pPr>
        <w:pStyle w:val="Paragraphedeliste"/>
        <w:spacing w:after="0" w:line="240" w:lineRule="auto"/>
        <w:ind w:left="1134"/>
        <w:jc w:val="both"/>
        <w:rPr>
          <w:rFonts w:ascii="Calibri" w:eastAsia="Times New Roman" w:hAnsi="Calibri" w:cs="Calibri"/>
          <w:bCs/>
        </w:rPr>
      </w:pPr>
    </w:p>
    <w:p w14:paraId="591D8B53" w14:textId="20AEB758" w:rsidR="00355F7C" w:rsidRPr="0005200D" w:rsidRDefault="00355F7C" w:rsidP="0058202A">
      <w:pPr>
        <w:pBdr>
          <w:bottom w:val="single" w:sz="4" w:space="1" w:color="auto"/>
        </w:pBdr>
        <w:spacing w:line="240" w:lineRule="auto"/>
        <w:jc w:val="both"/>
        <w:rPr>
          <w:b/>
          <w:bCs/>
          <w:sz w:val="28"/>
          <w:szCs w:val="28"/>
        </w:rPr>
      </w:pPr>
      <w:r w:rsidRPr="0005200D">
        <w:rPr>
          <w:b/>
          <w:bCs/>
          <w:sz w:val="28"/>
          <w:szCs w:val="28"/>
        </w:rPr>
        <w:t>Délibérations </w:t>
      </w:r>
    </w:p>
    <w:p w14:paraId="646B058A" w14:textId="77777777" w:rsidR="008C26CE" w:rsidRPr="008C26CE" w:rsidRDefault="008C26CE" w:rsidP="0058202A">
      <w:pPr>
        <w:spacing w:line="240" w:lineRule="auto"/>
        <w:jc w:val="both"/>
        <w:rPr>
          <w:b/>
          <w:bCs/>
        </w:rPr>
      </w:pPr>
      <w:r w:rsidRPr="008C26CE">
        <w:rPr>
          <w:b/>
          <w:bCs/>
        </w:rPr>
        <w:t>COMMANDE PUBLIQUE</w:t>
      </w:r>
    </w:p>
    <w:p w14:paraId="44BE5EE8" w14:textId="49F1449D" w:rsidR="008C26CE" w:rsidRPr="008C26CE" w:rsidRDefault="008C26CE" w:rsidP="0058202A">
      <w:pPr>
        <w:spacing w:line="240" w:lineRule="auto"/>
        <w:jc w:val="both"/>
        <w:rPr>
          <w:b/>
          <w:bCs/>
          <w:u w:val="single"/>
        </w:rPr>
      </w:pPr>
      <w:hyperlink r:id="rId7" w:anchor="tedetis" w:history="1">
        <w:r w:rsidRPr="008C26CE">
          <w:rPr>
            <w:b/>
            <w:bCs/>
            <w:u w:val="single"/>
          </w:rPr>
          <w:t>Délégation de service public</w:t>
        </w:r>
      </w:hyperlink>
    </w:p>
    <w:p w14:paraId="4965312D" w14:textId="05A55A2E" w:rsidR="00503DF0" w:rsidRPr="00695B57" w:rsidRDefault="008C26CE" w:rsidP="0058202A">
      <w:pPr>
        <w:pStyle w:val="Paragraphedeliste"/>
        <w:numPr>
          <w:ilvl w:val="0"/>
          <w:numId w:val="8"/>
        </w:numPr>
        <w:spacing w:line="240" w:lineRule="auto"/>
        <w:jc w:val="both"/>
        <w:rPr>
          <w:rFonts w:ascii="Calibri" w:eastAsia="Times New Roman" w:hAnsi="Calibri" w:cs="Calibri"/>
          <w:bCs/>
        </w:rPr>
      </w:pPr>
      <w:r>
        <w:rPr>
          <w:rFonts w:ascii="Calibri" w:eastAsia="Times New Roman" w:hAnsi="Calibri" w:cs="Calibri"/>
          <w:bCs/>
        </w:rPr>
        <w:t>Délégation du Service Public – Etablissement d’Accueil des Jeunes Enfants</w:t>
      </w:r>
    </w:p>
    <w:p w14:paraId="075A4809" w14:textId="77777777" w:rsidR="00401344" w:rsidRPr="00695B57" w:rsidRDefault="00401344" w:rsidP="00401344">
      <w:pPr>
        <w:jc w:val="both"/>
        <w:rPr>
          <w:b/>
          <w:bCs/>
        </w:rPr>
      </w:pPr>
      <w:r w:rsidRPr="00695B57">
        <w:rPr>
          <w:b/>
          <w:bCs/>
        </w:rPr>
        <w:t>URBANISME</w:t>
      </w:r>
    </w:p>
    <w:p w14:paraId="2D8A4109" w14:textId="77777777" w:rsidR="00401344" w:rsidRPr="00401344" w:rsidRDefault="00401344" w:rsidP="00401344">
      <w:pPr>
        <w:pStyle w:val="Paragraphedeliste"/>
        <w:numPr>
          <w:ilvl w:val="0"/>
          <w:numId w:val="8"/>
        </w:numPr>
        <w:spacing w:after="0"/>
        <w:jc w:val="both"/>
        <w:rPr>
          <w:rFonts w:ascii="Calibri" w:eastAsia="Times New Roman" w:hAnsi="Calibri" w:cs="Calibri"/>
          <w:bCs/>
        </w:rPr>
      </w:pPr>
      <w:r w:rsidRPr="00401344">
        <w:rPr>
          <w:rFonts w:ascii="Calibri" w:eastAsia="Times New Roman" w:hAnsi="Calibri" w:cs="Calibri"/>
          <w:bCs/>
        </w:rPr>
        <w:t>Dénomination de l’allée du Hameau de la Dune</w:t>
      </w:r>
    </w:p>
    <w:p w14:paraId="2BEDBFDA" w14:textId="77777777" w:rsidR="00401344" w:rsidRPr="00401344" w:rsidRDefault="00401344" w:rsidP="00401344">
      <w:pPr>
        <w:pStyle w:val="Paragraphedeliste"/>
        <w:numPr>
          <w:ilvl w:val="0"/>
          <w:numId w:val="8"/>
        </w:numPr>
        <w:spacing w:after="0"/>
        <w:jc w:val="both"/>
        <w:rPr>
          <w:rFonts w:ascii="Calibri" w:eastAsia="Times New Roman" w:hAnsi="Calibri" w:cs="Calibri"/>
          <w:bCs/>
        </w:rPr>
      </w:pPr>
      <w:r w:rsidRPr="00401344">
        <w:rPr>
          <w:rFonts w:ascii="Calibri" w:eastAsia="Times New Roman" w:hAnsi="Calibri" w:cs="Calibri"/>
          <w:bCs/>
        </w:rPr>
        <w:t>Régularisation parcellaire du village de vacances de l’ATSCAF</w:t>
      </w:r>
    </w:p>
    <w:p w14:paraId="5AE5CFE8" w14:textId="77777777" w:rsidR="00401344" w:rsidRPr="00401344" w:rsidRDefault="00401344" w:rsidP="00401344">
      <w:pPr>
        <w:pStyle w:val="Paragraphedeliste"/>
        <w:numPr>
          <w:ilvl w:val="0"/>
          <w:numId w:val="8"/>
        </w:numPr>
        <w:spacing w:after="0"/>
        <w:jc w:val="both"/>
        <w:rPr>
          <w:rFonts w:ascii="Calibri" w:eastAsia="Times New Roman" w:hAnsi="Calibri" w:cs="Calibri"/>
          <w:bCs/>
        </w:rPr>
      </w:pPr>
      <w:r w:rsidRPr="00401344">
        <w:rPr>
          <w:rFonts w:ascii="Calibri" w:eastAsia="Times New Roman" w:hAnsi="Calibri" w:cs="Calibri"/>
          <w:bCs/>
        </w:rPr>
        <w:t>Approbation de la Zone Agricole Protégée</w:t>
      </w:r>
    </w:p>
    <w:p w14:paraId="3D65DC96" w14:textId="77777777" w:rsidR="00401344" w:rsidRPr="00401344" w:rsidRDefault="00401344" w:rsidP="00401344">
      <w:pPr>
        <w:pStyle w:val="Paragraphedeliste"/>
        <w:numPr>
          <w:ilvl w:val="0"/>
          <w:numId w:val="8"/>
        </w:numPr>
        <w:spacing w:after="0"/>
        <w:jc w:val="both"/>
        <w:rPr>
          <w:rFonts w:ascii="Calibri" w:eastAsia="Times New Roman" w:hAnsi="Calibri" w:cs="Calibri"/>
          <w:bCs/>
        </w:rPr>
      </w:pPr>
      <w:r w:rsidRPr="00401344">
        <w:rPr>
          <w:rFonts w:ascii="Calibri" w:eastAsia="Times New Roman" w:hAnsi="Calibri" w:cs="Calibri"/>
          <w:bCs/>
        </w:rPr>
        <w:t xml:space="preserve">Approbation de la convention avec Orange relative à l’enfouissement du réseau télécoms dans le cadre des travaux sur l’avenue </w:t>
      </w:r>
      <w:proofErr w:type="spellStart"/>
      <w:r w:rsidRPr="00401344">
        <w:rPr>
          <w:rFonts w:ascii="Calibri" w:eastAsia="Times New Roman" w:hAnsi="Calibri" w:cs="Calibri"/>
          <w:bCs/>
        </w:rPr>
        <w:t>Lenguilhem</w:t>
      </w:r>
      <w:proofErr w:type="spellEnd"/>
    </w:p>
    <w:p w14:paraId="07CC3027" w14:textId="77777777" w:rsidR="00401344" w:rsidRPr="00401344" w:rsidRDefault="00401344" w:rsidP="00401344">
      <w:pPr>
        <w:pStyle w:val="Paragraphedeliste"/>
        <w:numPr>
          <w:ilvl w:val="0"/>
          <w:numId w:val="8"/>
        </w:numPr>
        <w:spacing w:after="0"/>
        <w:jc w:val="both"/>
        <w:rPr>
          <w:rFonts w:ascii="Calibri" w:eastAsia="Times New Roman" w:hAnsi="Calibri" w:cs="Calibri"/>
          <w:bCs/>
        </w:rPr>
      </w:pPr>
      <w:r w:rsidRPr="00401344">
        <w:rPr>
          <w:rFonts w:ascii="Calibri" w:eastAsia="Times New Roman" w:hAnsi="Calibri" w:cs="Calibri"/>
          <w:bCs/>
        </w:rPr>
        <w:t>Approbation de la convention tripartite de mise à disposition et de rétrocession anticipée relative à la parcelle AE 151</w:t>
      </w:r>
    </w:p>
    <w:p w14:paraId="3F5FEA7C" w14:textId="77777777" w:rsidR="00401344" w:rsidRPr="00401344" w:rsidRDefault="00401344" w:rsidP="00401344">
      <w:pPr>
        <w:pStyle w:val="Paragraphedeliste"/>
        <w:numPr>
          <w:ilvl w:val="0"/>
          <w:numId w:val="8"/>
        </w:numPr>
        <w:spacing w:after="0"/>
        <w:jc w:val="both"/>
        <w:rPr>
          <w:rFonts w:ascii="Calibri" w:eastAsia="Times New Roman" w:hAnsi="Calibri" w:cs="Calibri"/>
          <w:bCs/>
        </w:rPr>
      </w:pPr>
      <w:r w:rsidRPr="00401344">
        <w:rPr>
          <w:rFonts w:ascii="Calibri" w:eastAsia="Times New Roman" w:hAnsi="Calibri" w:cs="Calibri"/>
          <w:bCs/>
        </w:rPr>
        <w:t>Acquisition de l’ancien cinéma cadastré section AW 15 – murs et fonds</w:t>
      </w:r>
    </w:p>
    <w:p w14:paraId="1B9782CF" w14:textId="77777777" w:rsidR="00401344" w:rsidRDefault="00401344" w:rsidP="0058202A">
      <w:pPr>
        <w:spacing w:line="240" w:lineRule="auto"/>
        <w:jc w:val="both"/>
        <w:rPr>
          <w:b/>
          <w:bCs/>
        </w:rPr>
      </w:pPr>
    </w:p>
    <w:p w14:paraId="6126CFA9" w14:textId="64B55555" w:rsidR="008C26CE" w:rsidRPr="008C26CE" w:rsidRDefault="008C26CE" w:rsidP="0058202A">
      <w:pPr>
        <w:spacing w:line="240" w:lineRule="auto"/>
        <w:jc w:val="both"/>
        <w:rPr>
          <w:b/>
          <w:bCs/>
        </w:rPr>
      </w:pPr>
      <w:r w:rsidRPr="008C26CE">
        <w:rPr>
          <w:b/>
          <w:bCs/>
        </w:rPr>
        <w:t>INSTITUTIONS ET VIE POLITIQUE</w:t>
      </w:r>
    </w:p>
    <w:p w14:paraId="3A459F13" w14:textId="1E5E3630" w:rsidR="008C26CE" w:rsidRPr="008C26CE" w:rsidRDefault="008C26CE" w:rsidP="001D622D">
      <w:pPr>
        <w:jc w:val="both"/>
        <w:rPr>
          <w:b/>
          <w:bCs/>
          <w:u w:val="single"/>
        </w:rPr>
      </w:pPr>
      <w:hyperlink r:id="rId8" w:anchor="tedetis" w:history="1">
        <w:r w:rsidRPr="008C26CE">
          <w:rPr>
            <w:b/>
            <w:bCs/>
            <w:u w:val="single"/>
          </w:rPr>
          <w:t>Intercommunalité</w:t>
        </w:r>
      </w:hyperlink>
    </w:p>
    <w:p w14:paraId="01F7099D" w14:textId="6A1D99AC" w:rsidR="008C26CE" w:rsidRPr="00695B57" w:rsidRDefault="008C26CE" w:rsidP="00401344">
      <w:pPr>
        <w:pStyle w:val="Paragraphedeliste"/>
        <w:numPr>
          <w:ilvl w:val="0"/>
          <w:numId w:val="8"/>
        </w:numPr>
        <w:spacing w:after="0"/>
        <w:jc w:val="both"/>
        <w:rPr>
          <w:rFonts w:ascii="Calibri" w:eastAsia="Times New Roman" w:hAnsi="Calibri" w:cs="Calibri"/>
          <w:bCs/>
        </w:rPr>
      </w:pPr>
      <w:r w:rsidRPr="00AD491C">
        <w:rPr>
          <w:rFonts w:ascii="Calibri" w:eastAsia="Times New Roman" w:hAnsi="Calibri" w:cs="Calibri"/>
          <w:bCs/>
        </w:rPr>
        <w:t>Convention constitutive d’un groupement de commandes entre la commune de Seignosse et la Communauté de communes MACS et des communes du territoire de MACS pour des achats portant sur l’acquisition et ou la location d’équipements dans le domaine du numérique.</w:t>
      </w:r>
    </w:p>
    <w:p w14:paraId="34A9BFAF" w14:textId="76A6420E" w:rsidR="008C26CE" w:rsidRDefault="008C26CE" w:rsidP="00401344">
      <w:pPr>
        <w:pStyle w:val="Paragraphedeliste"/>
        <w:numPr>
          <w:ilvl w:val="0"/>
          <w:numId w:val="8"/>
        </w:numPr>
        <w:spacing w:after="0"/>
        <w:jc w:val="both"/>
        <w:rPr>
          <w:rFonts w:ascii="Calibri" w:eastAsia="Times New Roman" w:hAnsi="Calibri" w:cs="Calibri"/>
          <w:bCs/>
        </w:rPr>
      </w:pPr>
      <w:r w:rsidRPr="00AD491C">
        <w:rPr>
          <w:rFonts w:ascii="Calibri" w:eastAsia="Times New Roman" w:hAnsi="Calibri" w:cs="Calibri"/>
          <w:bCs/>
        </w:rPr>
        <w:t>Adhésion à l’Association Aquitaine des Achats Publics Responsables (ou réseau 3AR)</w:t>
      </w:r>
    </w:p>
    <w:p w14:paraId="127E9F58" w14:textId="43C8BA7F" w:rsidR="00696C78" w:rsidRDefault="00696C78" w:rsidP="00401344">
      <w:pPr>
        <w:pStyle w:val="Paragraphedeliste"/>
        <w:numPr>
          <w:ilvl w:val="0"/>
          <w:numId w:val="8"/>
        </w:numPr>
        <w:spacing w:after="0"/>
        <w:jc w:val="both"/>
        <w:rPr>
          <w:rFonts w:ascii="Calibri" w:eastAsia="Times New Roman" w:hAnsi="Calibri" w:cs="Calibri"/>
          <w:bCs/>
        </w:rPr>
      </w:pPr>
      <w:r>
        <w:rPr>
          <w:rFonts w:ascii="Calibri" w:eastAsia="Times New Roman" w:hAnsi="Calibri" w:cs="Calibri"/>
          <w:bCs/>
        </w:rPr>
        <w:t xml:space="preserve">Accord local sur le nombre et la répartition des sièges au sein du conseil communautaire </w:t>
      </w:r>
    </w:p>
    <w:p w14:paraId="12B6CAEA" w14:textId="1C78B453" w:rsidR="00695B57" w:rsidRPr="00401344" w:rsidRDefault="00695B57" w:rsidP="00695B57">
      <w:pPr>
        <w:pStyle w:val="Paragraphedeliste"/>
        <w:spacing w:after="0"/>
        <w:jc w:val="both"/>
        <w:rPr>
          <w:b/>
          <w:bCs/>
        </w:rPr>
      </w:pPr>
    </w:p>
    <w:p w14:paraId="4E473865" w14:textId="0BCFBC09" w:rsidR="00401344" w:rsidRDefault="00401344" w:rsidP="001D622D">
      <w:pPr>
        <w:jc w:val="both"/>
        <w:rPr>
          <w:b/>
          <w:bCs/>
        </w:rPr>
      </w:pPr>
      <w:r>
        <w:rPr>
          <w:b/>
          <w:bCs/>
        </w:rPr>
        <w:t>FONCTION PUBLIQUE</w:t>
      </w:r>
    </w:p>
    <w:p w14:paraId="0956F2E2" w14:textId="77777777" w:rsidR="00401344" w:rsidRPr="00401344" w:rsidRDefault="00401344" w:rsidP="00401344">
      <w:pPr>
        <w:spacing w:after="0"/>
        <w:jc w:val="both"/>
        <w:rPr>
          <w:rFonts w:ascii="Calibri" w:eastAsia="Times New Roman" w:hAnsi="Calibri" w:cs="Calibri"/>
          <w:bCs/>
        </w:rPr>
      </w:pPr>
      <w:hyperlink r:id="rId9" w:anchor="tedetis" w:history="1">
        <w:r w:rsidRPr="00401344">
          <w:rPr>
            <w:b/>
            <w:bCs/>
            <w:u w:val="single"/>
          </w:rPr>
          <w:t>Personnel titulaires et stagiaires de la F.P.T.</w:t>
        </w:r>
      </w:hyperlink>
    </w:p>
    <w:p w14:paraId="6BCF901B" w14:textId="66DD9A57" w:rsidR="00401344" w:rsidRDefault="00401344" w:rsidP="00401344">
      <w:pPr>
        <w:pStyle w:val="Paragraphedeliste"/>
        <w:numPr>
          <w:ilvl w:val="0"/>
          <w:numId w:val="8"/>
        </w:numPr>
        <w:spacing w:after="0"/>
        <w:jc w:val="both"/>
        <w:rPr>
          <w:rFonts w:ascii="Calibri" w:eastAsia="Times New Roman" w:hAnsi="Calibri" w:cs="Calibri"/>
          <w:bCs/>
        </w:rPr>
      </w:pPr>
      <w:r w:rsidRPr="00401344">
        <w:rPr>
          <w:rFonts w:ascii="Calibri" w:eastAsia="Times New Roman" w:hAnsi="Calibri" w:cs="Calibri"/>
          <w:bCs/>
        </w:rPr>
        <w:t>Créations</w:t>
      </w:r>
      <w:r>
        <w:rPr>
          <w:rFonts w:ascii="Calibri" w:eastAsia="Times New Roman" w:hAnsi="Calibri" w:cs="Calibri"/>
          <w:bCs/>
        </w:rPr>
        <w:t>/</w:t>
      </w:r>
      <w:r w:rsidRPr="00401344">
        <w:rPr>
          <w:rFonts w:ascii="Calibri" w:eastAsia="Times New Roman" w:hAnsi="Calibri" w:cs="Calibri"/>
          <w:bCs/>
        </w:rPr>
        <w:t>fermetures de postes emplois permanents Direction population</w:t>
      </w:r>
    </w:p>
    <w:p w14:paraId="0E4D218B" w14:textId="29A09BE7" w:rsidR="00401344" w:rsidRDefault="00401344" w:rsidP="00401344">
      <w:pPr>
        <w:pStyle w:val="Paragraphedeliste"/>
        <w:numPr>
          <w:ilvl w:val="0"/>
          <w:numId w:val="8"/>
        </w:numPr>
        <w:spacing w:after="0"/>
        <w:jc w:val="both"/>
        <w:rPr>
          <w:rFonts w:ascii="Calibri" w:eastAsia="Times New Roman" w:hAnsi="Calibri" w:cs="Calibri"/>
          <w:bCs/>
        </w:rPr>
      </w:pPr>
      <w:r w:rsidRPr="00401344">
        <w:rPr>
          <w:rFonts w:ascii="Calibri" w:eastAsia="Times New Roman" w:hAnsi="Calibri" w:cs="Calibri"/>
          <w:bCs/>
        </w:rPr>
        <w:t xml:space="preserve">Créations de postes </w:t>
      </w:r>
      <w:r>
        <w:rPr>
          <w:rFonts w:ascii="Calibri" w:eastAsia="Times New Roman" w:hAnsi="Calibri" w:cs="Calibri"/>
          <w:bCs/>
        </w:rPr>
        <w:t xml:space="preserve">- </w:t>
      </w:r>
      <w:r w:rsidRPr="00401344">
        <w:rPr>
          <w:rFonts w:ascii="Calibri" w:eastAsia="Times New Roman" w:hAnsi="Calibri" w:cs="Calibri"/>
          <w:bCs/>
        </w:rPr>
        <w:t>emplois non permanents Direction population</w:t>
      </w:r>
    </w:p>
    <w:p w14:paraId="3DF09AA4" w14:textId="25C9273F" w:rsidR="00401344" w:rsidRPr="00401344" w:rsidRDefault="00401344" w:rsidP="00401344">
      <w:pPr>
        <w:pStyle w:val="Paragraphedeliste"/>
        <w:numPr>
          <w:ilvl w:val="0"/>
          <w:numId w:val="8"/>
        </w:numPr>
        <w:spacing w:after="0"/>
        <w:jc w:val="both"/>
        <w:rPr>
          <w:rFonts w:ascii="Calibri" w:eastAsia="Times New Roman" w:hAnsi="Calibri" w:cs="Calibri"/>
          <w:bCs/>
        </w:rPr>
      </w:pPr>
      <w:r w:rsidRPr="00401344">
        <w:rPr>
          <w:rFonts w:ascii="Calibri" w:eastAsia="Times New Roman" w:hAnsi="Calibri" w:cs="Calibri"/>
          <w:bCs/>
        </w:rPr>
        <w:lastRenderedPageBreak/>
        <w:t xml:space="preserve">Créations de postes </w:t>
      </w:r>
      <w:r>
        <w:rPr>
          <w:rFonts w:ascii="Calibri" w:eastAsia="Times New Roman" w:hAnsi="Calibri" w:cs="Calibri"/>
          <w:bCs/>
        </w:rPr>
        <w:t xml:space="preserve">- </w:t>
      </w:r>
      <w:r w:rsidRPr="00401344">
        <w:rPr>
          <w:rFonts w:ascii="Calibri" w:eastAsia="Times New Roman" w:hAnsi="Calibri" w:cs="Calibri"/>
          <w:bCs/>
        </w:rPr>
        <w:t>emplois permanents services administratifs</w:t>
      </w:r>
    </w:p>
    <w:p w14:paraId="52696616" w14:textId="77777777" w:rsidR="00401344" w:rsidRPr="00401344" w:rsidRDefault="00401344" w:rsidP="00401344">
      <w:pPr>
        <w:pStyle w:val="Paragraphedeliste"/>
        <w:numPr>
          <w:ilvl w:val="0"/>
          <w:numId w:val="8"/>
        </w:numPr>
        <w:spacing w:after="0"/>
        <w:jc w:val="both"/>
        <w:rPr>
          <w:rFonts w:ascii="Calibri" w:eastAsia="Times New Roman" w:hAnsi="Calibri" w:cs="Calibri"/>
          <w:bCs/>
        </w:rPr>
      </w:pPr>
      <w:r w:rsidRPr="00401344">
        <w:rPr>
          <w:rFonts w:ascii="Calibri" w:eastAsia="Times New Roman" w:hAnsi="Calibri" w:cs="Calibri"/>
          <w:bCs/>
        </w:rPr>
        <w:t>Modification du RIFSEEP</w:t>
      </w:r>
    </w:p>
    <w:p w14:paraId="6C880DD7" w14:textId="307E3209" w:rsidR="00401344" w:rsidRPr="00401344" w:rsidRDefault="00401344" w:rsidP="00401344">
      <w:pPr>
        <w:rPr>
          <w:b/>
          <w:bCs/>
        </w:rPr>
      </w:pPr>
    </w:p>
    <w:p w14:paraId="4039DCF5" w14:textId="6C09C7E9" w:rsidR="001D622D" w:rsidRDefault="00AD491C" w:rsidP="001D622D">
      <w:pPr>
        <w:jc w:val="both"/>
        <w:rPr>
          <w:rFonts w:ascii="Calibri" w:hAnsi="Calibri" w:cs="Calibri"/>
          <w:b/>
          <w:bCs/>
        </w:rPr>
      </w:pPr>
      <w:r w:rsidRPr="00401344">
        <w:rPr>
          <w:b/>
          <w:bCs/>
        </w:rPr>
        <w:t>FI</w:t>
      </w:r>
      <w:r>
        <w:rPr>
          <w:rFonts w:ascii="Calibri" w:hAnsi="Calibri" w:cs="Calibri"/>
          <w:b/>
          <w:bCs/>
        </w:rPr>
        <w:t>NANCES LOCALES</w:t>
      </w:r>
    </w:p>
    <w:p w14:paraId="63E8B316" w14:textId="74A02D1F" w:rsidR="00AD491C" w:rsidRPr="008C26CE" w:rsidRDefault="008C26CE" w:rsidP="001D622D">
      <w:pPr>
        <w:jc w:val="both"/>
        <w:rPr>
          <w:rFonts w:ascii="Calibri" w:hAnsi="Calibri" w:cs="Calibri"/>
          <w:b/>
          <w:bCs/>
          <w:u w:val="single"/>
        </w:rPr>
      </w:pPr>
      <w:r w:rsidRPr="008C26CE">
        <w:rPr>
          <w:rFonts w:ascii="Calibri" w:hAnsi="Calibri" w:cs="Calibri"/>
          <w:b/>
          <w:bCs/>
          <w:u w:val="single"/>
        </w:rPr>
        <w:t>Décisions budgétaires</w:t>
      </w:r>
    </w:p>
    <w:p w14:paraId="751D064A" w14:textId="207A5E4A" w:rsidR="008C26CE" w:rsidRPr="00695B57" w:rsidRDefault="00AD491C" w:rsidP="00D22734">
      <w:pPr>
        <w:pStyle w:val="Paragraphedeliste"/>
        <w:numPr>
          <w:ilvl w:val="0"/>
          <w:numId w:val="8"/>
        </w:numPr>
        <w:spacing w:after="0"/>
        <w:jc w:val="both"/>
        <w:rPr>
          <w:rFonts w:ascii="Calibri" w:eastAsia="Times New Roman" w:hAnsi="Calibri" w:cs="Calibri"/>
          <w:bCs/>
        </w:rPr>
      </w:pPr>
      <w:bookmarkStart w:id="0" w:name="_Hlk177389879"/>
      <w:r w:rsidRPr="00AD491C">
        <w:rPr>
          <w:rFonts w:ascii="Calibri" w:eastAsia="Times New Roman" w:hAnsi="Calibri" w:cs="Calibri"/>
          <w:bCs/>
        </w:rPr>
        <w:t>Budget principal de la commune - Décision Modificative n°1</w:t>
      </w:r>
      <w:bookmarkEnd w:id="0"/>
    </w:p>
    <w:p w14:paraId="011D21ED" w14:textId="77777777" w:rsidR="00503DF0" w:rsidRDefault="00AD491C" w:rsidP="00D22734">
      <w:pPr>
        <w:pStyle w:val="Paragraphedeliste"/>
        <w:numPr>
          <w:ilvl w:val="0"/>
          <w:numId w:val="8"/>
        </w:numPr>
        <w:spacing w:after="0"/>
        <w:jc w:val="both"/>
        <w:rPr>
          <w:rFonts w:ascii="Calibri" w:eastAsia="Times New Roman" w:hAnsi="Calibri" w:cs="Calibri"/>
          <w:bCs/>
        </w:rPr>
      </w:pPr>
      <w:r w:rsidRPr="00AD491C">
        <w:rPr>
          <w:rFonts w:ascii="Calibri" w:eastAsia="Times New Roman" w:hAnsi="Calibri" w:cs="Calibri"/>
          <w:bCs/>
        </w:rPr>
        <w:t>Mise à jour du plan d’amortissement</w:t>
      </w:r>
    </w:p>
    <w:p w14:paraId="55AB3BC4" w14:textId="77777777" w:rsidR="00503DF0" w:rsidRPr="00D22734" w:rsidRDefault="00503DF0" w:rsidP="00D22734">
      <w:pPr>
        <w:jc w:val="both"/>
        <w:rPr>
          <w:rFonts w:ascii="Calibri" w:hAnsi="Calibri" w:cs="Calibri"/>
          <w:b/>
          <w:bCs/>
          <w:u w:val="single"/>
        </w:rPr>
      </w:pPr>
    </w:p>
    <w:p w14:paraId="3D3ADA7A" w14:textId="4006F454" w:rsidR="00D22734" w:rsidRDefault="00D22734" w:rsidP="00D22734">
      <w:pPr>
        <w:jc w:val="both"/>
      </w:pPr>
      <w:hyperlink r:id="rId10" w:anchor="tedetis" w:history="1">
        <w:r w:rsidRPr="00D22734">
          <w:rPr>
            <w:rFonts w:ascii="Calibri" w:hAnsi="Calibri" w:cs="Calibri"/>
            <w:b/>
            <w:bCs/>
            <w:u w:val="single"/>
          </w:rPr>
          <w:t>Interventions économiques</w:t>
        </w:r>
      </w:hyperlink>
    </w:p>
    <w:p w14:paraId="3FE3B4C2" w14:textId="7DDC66C3" w:rsidR="00E97C35" w:rsidRPr="00E97C35" w:rsidRDefault="00E97C35" w:rsidP="00E97C35">
      <w:pPr>
        <w:pStyle w:val="Paragraphedeliste"/>
        <w:numPr>
          <w:ilvl w:val="0"/>
          <w:numId w:val="8"/>
        </w:numPr>
        <w:spacing w:after="0"/>
        <w:jc w:val="both"/>
        <w:rPr>
          <w:rFonts w:ascii="Calibri" w:eastAsia="Times New Roman" w:hAnsi="Calibri" w:cs="Calibri"/>
          <w:bCs/>
        </w:rPr>
      </w:pPr>
      <w:r w:rsidRPr="00D22734">
        <w:rPr>
          <w:rFonts w:ascii="Calibri" w:eastAsia="Times New Roman" w:hAnsi="Calibri" w:cs="Calibri"/>
          <w:bCs/>
        </w:rPr>
        <w:t>Cession et bail emphytéotique à XL habitat</w:t>
      </w:r>
    </w:p>
    <w:p w14:paraId="51843929" w14:textId="77777777" w:rsidR="00D22734" w:rsidRPr="00D22734" w:rsidRDefault="00D22734" w:rsidP="00E97C35">
      <w:pPr>
        <w:pStyle w:val="Paragraphedeliste"/>
        <w:numPr>
          <w:ilvl w:val="0"/>
          <w:numId w:val="8"/>
        </w:numPr>
        <w:spacing w:after="0"/>
        <w:jc w:val="both"/>
        <w:rPr>
          <w:rFonts w:ascii="Calibri" w:eastAsia="Times New Roman" w:hAnsi="Calibri" w:cs="Calibri"/>
          <w:bCs/>
        </w:rPr>
      </w:pPr>
      <w:r w:rsidRPr="00D22734">
        <w:rPr>
          <w:rFonts w:ascii="Calibri" w:eastAsia="Times New Roman" w:hAnsi="Calibri" w:cs="Calibri"/>
          <w:bCs/>
        </w:rPr>
        <w:t>Participation financière de la commune sur l’opération XL Habitat / Cassou</w:t>
      </w:r>
    </w:p>
    <w:p w14:paraId="2B305426" w14:textId="77777777" w:rsidR="00D22734" w:rsidRPr="00D22734" w:rsidRDefault="00D22734" w:rsidP="00D22734">
      <w:pPr>
        <w:jc w:val="both"/>
        <w:rPr>
          <w:rFonts w:ascii="Calibri" w:hAnsi="Calibri" w:cs="Calibri"/>
          <w:b/>
          <w:bCs/>
          <w:u w:val="single"/>
        </w:rPr>
      </w:pPr>
    </w:p>
    <w:p w14:paraId="2D409324" w14:textId="5BC58316" w:rsidR="00503DF0" w:rsidRDefault="00503DF0" w:rsidP="00503DF0">
      <w:pPr>
        <w:jc w:val="both"/>
        <w:rPr>
          <w:b/>
          <w:bCs/>
        </w:rPr>
      </w:pPr>
      <w:r>
        <w:rPr>
          <w:b/>
          <w:bCs/>
        </w:rPr>
        <w:t>AUTRES DOMAINES DE COMPETENCES</w:t>
      </w:r>
    </w:p>
    <w:p w14:paraId="4F3E6A00" w14:textId="7B8E9FC2" w:rsidR="00D22734" w:rsidRDefault="00D22734" w:rsidP="00E97C35">
      <w:pPr>
        <w:pStyle w:val="Paragraphedeliste"/>
        <w:numPr>
          <w:ilvl w:val="0"/>
          <w:numId w:val="8"/>
        </w:numPr>
        <w:spacing w:after="0"/>
        <w:jc w:val="both"/>
        <w:rPr>
          <w:rFonts w:ascii="Calibri" w:eastAsia="Times New Roman" w:hAnsi="Calibri" w:cs="Calibri"/>
          <w:bCs/>
        </w:rPr>
      </w:pPr>
      <w:r w:rsidRPr="00D22734">
        <w:rPr>
          <w:rFonts w:ascii="Calibri" w:eastAsia="Times New Roman" w:hAnsi="Calibri" w:cs="Calibri"/>
          <w:bCs/>
        </w:rPr>
        <w:t>Evolution du dispositif « bourse au permis »</w:t>
      </w:r>
    </w:p>
    <w:p w14:paraId="23E16F58" w14:textId="77777777" w:rsidR="00D22734" w:rsidRPr="00D22734" w:rsidRDefault="00D22734" w:rsidP="00D22734">
      <w:pPr>
        <w:pStyle w:val="Paragraphedeliste"/>
        <w:spacing w:after="0"/>
        <w:jc w:val="both"/>
        <w:rPr>
          <w:rFonts w:ascii="Calibri" w:eastAsia="Times New Roman" w:hAnsi="Calibri" w:cs="Calibri"/>
          <w:bCs/>
        </w:rPr>
      </w:pPr>
    </w:p>
    <w:p w14:paraId="15B6B2B9" w14:textId="03E7C123" w:rsidR="00666BB8" w:rsidRPr="00D22734" w:rsidRDefault="00355F7C" w:rsidP="00D22734">
      <w:pPr>
        <w:jc w:val="both"/>
        <w:rPr>
          <w:rFonts w:ascii="Calibri" w:hAnsi="Calibri" w:cs="Calibri"/>
          <w:b/>
          <w:bCs/>
        </w:rPr>
      </w:pPr>
      <w:r w:rsidRPr="001D622D">
        <w:rPr>
          <w:rFonts w:ascii="Calibri" w:hAnsi="Calibri" w:cs="Calibri"/>
          <w:b/>
          <w:bCs/>
        </w:rPr>
        <w:t>QUESTIONS DIVERSES</w:t>
      </w:r>
    </w:p>
    <w:p w14:paraId="7FD3674F" w14:textId="11E580C6" w:rsidR="00516351" w:rsidRPr="00522787" w:rsidRDefault="00516351" w:rsidP="000C157A">
      <w:pPr>
        <w:rPr>
          <w:strike/>
          <w:color w:val="EE0000"/>
        </w:rPr>
      </w:pPr>
    </w:p>
    <w:p w14:paraId="60620033" w14:textId="2D926BB2" w:rsidR="00DA29A0" w:rsidRDefault="00DA29A0" w:rsidP="00DA29A0">
      <w:pPr>
        <w:pStyle w:val="Paragraphedeliste"/>
      </w:pPr>
    </w:p>
    <w:sectPr w:rsidR="00DA29A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65C64" w14:textId="77777777" w:rsidR="00287981" w:rsidRDefault="00287981" w:rsidP="00355F7C">
      <w:pPr>
        <w:spacing w:after="0" w:line="240" w:lineRule="auto"/>
      </w:pPr>
      <w:r>
        <w:separator/>
      </w:r>
    </w:p>
  </w:endnote>
  <w:endnote w:type="continuationSeparator" w:id="0">
    <w:p w14:paraId="416E1C43" w14:textId="77777777" w:rsidR="00287981" w:rsidRDefault="00287981" w:rsidP="0035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BFB50" w14:textId="77777777" w:rsidR="00287981" w:rsidRDefault="00287981" w:rsidP="00355F7C">
      <w:pPr>
        <w:spacing w:after="0" w:line="240" w:lineRule="auto"/>
      </w:pPr>
      <w:r>
        <w:separator/>
      </w:r>
    </w:p>
  </w:footnote>
  <w:footnote w:type="continuationSeparator" w:id="0">
    <w:p w14:paraId="42C4E237" w14:textId="77777777" w:rsidR="00287981" w:rsidRDefault="00287981" w:rsidP="00355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79BFC" w14:textId="655EE360" w:rsidR="00355F7C" w:rsidRDefault="0005200D" w:rsidP="0005200D">
    <w:pPr>
      <w:pStyle w:val="En-tte"/>
      <w:jc w:val="center"/>
    </w:pPr>
    <w:r>
      <w:rPr>
        <w:noProof/>
      </w:rPr>
      <w:drawing>
        <wp:inline distT="0" distB="0" distL="0" distR="0" wp14:anchorId="0445B91D" wp14:editId="501AED0F">
          <wp:extent cx="2143125" cy="1127760"/>
          <wp:effectExtent l="0" t="0" r="9525" b="0"/>
          <wp:docPr id="13494490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49058" name="Image 1349449058"/>
                  <pic:cNvPicPr/>
                </pic:nvPicPr>
                <pic:blipFill rotWithShape="1">
                  <a:blip r:embed="rId1">
                    <a:extLst>
                      <a:ext uri="{28A0092B-C50C-407E-A947-70E740481C1C}">
                        <a14:useLocalDpi xmlns:a14="http://schemas.microsoft.com/office/drawing/2010/main" val="0"/>
                      </a:ext>
                    </a:extLst>
                  </a:blip>
                  <a:srcRect t="22756" b="24622"/>
                  <a:stretch/>
                </pic:blipFill>
                <pic:spPr bwMode="auto">
                  <a:xfrm>
                    <a:off x="0" y="0"/>
                    <a:ext cx="2143125" cy="11277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1020"/>
    <w:multiLevelType w:val="hybridMultilevel"/>
    <w:tmpl w:val="F086EE34"/>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1" w15:restartNumberingAfterBreak="0">
    <w:nsid w:val="06FA53AB"/>
    <w:multiLevelType w:val="hybridMultilevel"/>
    <w:tmpl w:val="D562CA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5919B8"/>
    <w:multiLevelType w:val="hybridMultilevel"/>
    <w:tmpl w:val="9C10A9C2"/>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4F3971"/>
    <w:multiLevelType w:val="hybridMultilevel"/>
    <w:tmpl w:val="14649880"/>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10525F"/>
    <w:multiLevelType w:val="hybridMultilevel"/>
    <w:tmpl w:val="FC607B7C"/>
    <w:lvl w:ilvl="0" w:tplc="30E65B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402F07"/>
    <w:multiLevelType w:val="hybridMultilevel"/>
    <w:tmpl w:val="6C56A0D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6" w15:restartNumberingAfterBreak="0">
    <w:nsid w:val="33AC122A"/>
    <w:multiLevelType w:val="hybridMultilevel"/>
    <w:tmpl w:val="1D9417C8"/>
    <w:lvl w:ilvl="0" w:tplc="FFFFFFF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6395DC7"/>
    <w:multiLevelType w:val="hybridMultilevel"/>
    <w:tmpl w:val="9B58FB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296E07"/>
    <w:multiLevelType w:val="hybridMultilevel"/>
    <w:tmpl w:val="647A2494"/>
    <w:lvl w:ilvl="0" w:tplc="43322EEC">
      <w:start w:val="13"/>
      <w:numFmt w:val="bullet"/>
      <w:lvlText w:val="-"/>
      <w:lvlJc w:val="left"/>
      <w:pPr>
        <w:ind w:left="720" w:hanging="360"/>
      </w:pPr>
      <w:rPr>
        <w:rFonts w:ascii="Calibri" w:eastAsia="Apto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61B00D2"/>
    <w:multiLevelType w:val="hybridMultilevel"/>
    <w:tmpl w:val="295C0DB2"/>
    <w:lvl w:ilvl="0" w:tplc="B3C650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01755A"/>
    <w:multiLevelType w:val="hybridMultilevel"/>
    <w:tmpl w:val="F43C50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CF866F2"/>
    <w:multiLevelType w:val="hybridMultilevel"/>
    <w:tmpl w:val="71B829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814708"/>
    <w:multiLevelType w:val="hybridMultilevel"/>
    <w:tmpl w:val="F43C5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B671D5"/>
    <w:multiLevelType w:val="hybridMultilevel"/>
    <w:tmpl w:val="A510FB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1837C5A"/>
    <w:multiLevelType w:val="hybridMultilevel"/>
    <w:tmpl w:val="A4A62480"/>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2880C59"/>
    <w:multiLevelType w:val="hybridMultilevel"/>
    <w:tmpl w:val="A5D0AC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45462453">
    <w:abstractNumId w:val="9"/>
  </w:num>
  <w:num w:numId="2" w16cid:durableId="814222558">
    <w:abstractNumId w:val="0"/>
  </w:num>
  <w:num w:numId="3" w16cid:durableId="35668199">
    <w:abstractNumId w:val="5"/>
  </w:num>
  <w:num w:numId="4" w16cid:durableId="1896351808">
    <w:abstractNumId w:val="3"/>
  </w:num>
  <w:num w:numId="5" w16cid:durableId="1845971771">
    <w:abstractNumId w:val="2"/>
  </w:num>
  <w:num w:numId="6" w16cid:durableId="1535922006">
    <w:abstractNumId w:val="14"/>
  </w:num>
  <w:num w:numId="7" w16cid:durableId="2114978288">
    <w:abstractNumId w:val="15"/>
  </w:num>
  <w:num w:numId="8" w16cid:durableId="2141728322">
    <w:abstractNumId w:val="10"/>
  </w:num>
  <w:num w:numId="9" w16cid:durableId="116528675">
    <w:abstractNumId w:val="1"/>
  </w:num>
  <w:num w:numId="10" w16cid:durableId="449786015">
    <w:abstractNumId w:val="11"/>
  </w:num>
  <w:num w:numId="11" w16cid:durableId="2115633690">
    <w:abstractNumId w:val="8"/>
  </w:num>
  <w:num w:numId="12" w16cid:durableId="1730180604">
    <w:abstractNumId w:val="4"/>
  </w:num>
  <w:num w:numId="13" w16cid:durableId="1432125063">
    <w:abstractNumId w:val="7"/>
  </w:num>
  <w:num w:numId="14" w16cid:durableId="1180117442">
    <w:abstractNumId w:val="6"/>
  </w:num>
  <w:num w:numId="15" w16cid:durableId="1413546926">
    <w:abstractNumId w:val="13"/>
  </w:num>
  <w:num w:numId="16" w16cid:durableId="809714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B8"/>
    <w:rsid w:val="0005200D"/>
    <w:rsid w:val="00063CE2"/>
    <w:rsid w:val="000C157A"/>
    <w:rsid w:val="00130384"/>
    <w:rsid w:val="001816BE"/>
    <w:rsid w:val="0019215E"/>
    <w:rsid w:val="00195B67"/>
    <w:rsid w:val="001D622D"/>
    <w:rsid w:val="00287981"/>
    <w:rsid w:val="002F080F"/>
    <w:rsid w:val="00355F7C"/>
    <w:rsid w:val="003818A0"/>
    <w:rsid w:val="003D0E83"/>
    <w:rsid w:val="00401344"/>
    <w:rsid w:val="00447844"/>
    <w:rsid w:val="004F1F38"/>
    <w:rsid w:val="00503DF0"/>
    <w:rsid w:val="00516351"/>
    <w:rsid w:val="005178E0"/>
    <w:rsid w:val="00522787"/>
    <w:rsid w:val="0054108E"/>
    <w:rsid w:val="00545450"/>
    <w:rsid w:val="0054674E"/>
    <w:rsid w:val="0058202A"/>
    <w:rsid w:val="005E1ECC"/>
    <w:rsid w:val="00663048"/>
    <w:rsid w:val="00666BB8"/>
    <w:rsid w:val="00695B57"/>
    <w:rsid w:val="00696C78"/>
    <w:rsid w:val="006A01F1"/>
    <w:rsid w:val="008338D7"/>
    <w:rsid w:val="00875A7E"/>
    <w:rsid w:val="00895AFD"/>
    <w:rsid w:val="008C26CE"/>
    <w:rsid w:val="00905EB5"/>
    <w:rsid w:val="009477A6"/>
    <w:rsid w:val="00A23950"/>
    <w:rsid w:val="00A97632"/>
    <w:rsid w:val="00AB5903"/>
    <w:rsid w:val="00AD491C"/>
    <w:rsid w:val="00AF010F"/>
    <w:rsid w:val="00B30795"/>
    <w:rsid w:val="00B35F48"/>
    <w:rsid w:val="00B61D67"/>
    <w:rsid w:val="00B760A1"/>
    <w:rsid w:val="00D07639"/>
    <w:rsid w:val="00D22734"/>
    <w:rsid w:val="00D300DF"/>
    <w:rsid w:val="00DA29A0"/>
    <w:rsid w:val="00DF3406"/>
    <w:rsid w:val="00E97C35"/>
    <w:rsid w:val="00ED396E"/>
    <w:rsid w:val="00EE7C17"/>
    <w:rsid w:val="00F272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56A08"/>
  <w15:chartTrackingRefBased/>
  <w15:docId w15:val="{0FDE380E-24B9-4CB8-9C43-FECB3449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66B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66B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66BB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66BB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66BB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66BB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66BB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66BB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66BB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6BB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66BB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66BB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66BB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66BB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66B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66B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66B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66BB8"/>
    <w:rPr>
      <w:rFonts w:eastAsiaTheme="majorEastAsia" w:cstheme="majorBidi"/>
      <w:color w:val="272727" w:themeColor="text1" w:themeTint="D8"/>
    </w:rPr>
  </w:style>
  <w:style w:type="paragraph" w:styleId="Titre">
    <w:name w:val="Title"/>
    <w:basedOn w:val="Normal"/>
    <w:next w:val="Normal"/>
    <w:link w:val="TitreCar"/>
    <w:uiPriority w:val="10"/>
    <w:qFormat/>
    <w:rsid w:val="00666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66B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66BB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66B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66BB8"/>
    <w:pPr>
      <w:spacing w:before="160"/>
      <w:jc w:val="center"/>
    </w:pPr>
    <w:rPr>
      <w:i/>
      <w:iCs/>
      <w:color w:val="404040" w:themeColor="text1" w:themeTint="BF"/>
    </w:rPr>
  </w:style>
  <w:style w:type="character" w:customStyle="1" w:styleId="CitationCar">
    <w:name w:val="Citation Car"/>
    <w:basedOn w:val="Policepardfaut"/>
    <w:link w:val="Citation"/>
    <w:uiPriority w:val="29"/>
    <w:rsid w:val="00666BB8"/>
    <w:rPr>
      <w:i/>
      <w:iCs/>
      <w:color w:val="404040" w:themeColor="text1" w:themeTint="BF"/>
    </w:rPr>
  </w:style>
  <w:style w:type="paragraph" w:styleId="Paragraphedeliste">
    <w:name w:val="List Paragraph"/>
    <w:basedOn w:val="Normal"/>
    <w:uiPriority w:val="34"/>
    <w:qFormat/>
    <w:rsid w:val="00666BB8"/>
    <w:pPr>
      <w:ind w:left="720"/>
      <w:contextualSpacing/>
    </w:pPr>
  </w:style>
  <w:style w:type="character" w:styleId="Accentuationintense">
    <w:name w:val="Intense Emphasis"/>
    <w:basedOn w:val="Policepardfaut"/>
    <w:uiPriority w:val="21"/>
    <w:qFormat/>
    <w:rsid w:val="00666BB8"/>
    <w:rPr>
      <w:i/>
      <w:iCs/>
      <w:color w:val="2F5496" w:themeColor="accent1" w:themeShade="BF"/>
    </w:rPr>
  </w:style>
  <w:style w:type="paragraph" w:styleId="Citationintense">
    <w:name w:val="Intense Quote"/>
    <w:basedOn w:val="Normal"/>
    <w:next w:val="Normal"/>
    <w:link w:val="CitationintenseCar"/>
    <w:uiPriority w:val="30"/>
    <w:qFormat/>
    <w:rsid w:val="00666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66BB8"/>
    <w:rPr>
      <w:i/>
      <w:iCs/>
      <w:color w:val="2F5496" w:themeColor="accent1" w:themeShade="BF"/>
    </w:rPr>
  </w:style>
  <w:style w:type="character" w:styleId="Rfrenceintense">
    <w:name w:val="Intense Reference"/>
    <w:basedOn w:val="Policepardfaut"/>
    <w:uiPriority w:val="32"/>
    <w:qFormat/>
    <w:rsid w:val="00666BB8"/>
    <w:rPr>
      <w:b/>
      <w:bCs/>
      <w:smallCaps/>
      <w:color w:val="2F5496" w:themeColor="accent1" w:themeShade="BF"/>
      <w:spacing w:val="5"/>
    </w:rPr>
  </w:style>
  <w:style w:type="paragraph" w:styleId="Textebrut">
    <w:name w:val="Plain Text"/>
    <w:basedOn w:val="Normal"/>
    <w:link w:val="TextebrutCar"/>
    <w:uiPriority w:val="99"/>
    <w:semiHidden/>
    <w:unhideWhenUsed/>
    <w:rsid w:val="000C157A"/>
    <w:pPr>
      <w:spacing w:after="0" w:line="240" w:lineRule="auto"/>
    </w:pPr>
    <w:rPr>
      <w:rFonts w:ascii="Calibri" w:eastAsia="Times New Roman" w:hAnsi="Calibri"/>
      <w:sz w:val="22"/>
      <w:szCs w:val="21"/>
    </w:rPr>
  </w:style>
  <w:style w:type="character" w:customStyle="1" w:styleId="TextebrutCar">
    <w:name w:val="Texte brut Car"/>
    <w:basedOn w:val="Policepardfaut"/>
    <w:link w:val="Textebrut"/>
    <w:uiPriority w:val="99"/>
    <w:semiHidden/>
    <w:rsid w:val="000C157A"/>
    <w:rPr>
      <w:rFonts w:ascii="Calibri" w:eastAsia="Times New Roman" w:hAnsi="Calibri"/>
      <w:sz w:val="22"/>
      <w:szCs w:val="21"/>
    </w:rPr>
  </w:style>
  <w:style w:type="paragraph" w:styleId="En-tte">
    <w:name w:val="header"/>
    <w:basedOn w:val="Normal"/>
    <w:link w:val="En-tteCar"/>
    <w:uiPriority w:val="99"/>
    <w:unhideWhenUsed/>
    <w:rsid w:val="00355F7C"/>
    <w:pPr>
      <w:tabs>
        <w:tab w:val="center" w:pos="4536"/>
        <w:tab w:val="right" w:pos="9072"/>
      </w:tabs>
      <w:spacing w:after="0" w:line="240" w:lineRule="auto"/>
    </w:pPr>
  </w:style>
  <w:style w:type="character" w:customStyle="1" w:styleId="En-tteCar">
    <w:name w:val="En-tête Car"/>
    <w:basedOn w:val="Policepardfaut"/>
    <w:link w:val="En-tte"/>
    <w:uiPriority w:val="99"/>
    <w:rsid w:val="00355F7C"/>
  </w:style>
  <w:style w:type="paragraph" w:styleId="Pieddepage">
    <w:name w:val="footer"/>
    <w:basedOn w:val="Normal"/>
    <w:link w:val="PieddepageCar"/>
    <w:uiPriority w:val="99"/>
    <w:unhideWhenUsed/>
    <w:rsid w:val="00355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F7C"/>
  </w:style>
  <w:style w:type="paragraph" w:styleId="Sansinterligne">
    <w:name w:val="No Spacing"/>
    <w:uiPriority w:val="1"/>
    <w:qFormat/>
    <w:rsid w:val="00AD491C"/>
    <w:pPr>
      <w:spacing w:after="0" w:line="240" w:lineRule="auto"/>
    </w:pPr>
    <w:rPr>
      <w:kern w:val="0"/>
      <w:sz w:val="22"/>
      <w:szCs w:val="22"/>
      <w14:ligatures w14:val="none"/>
    </w:rPr>
  </w:style>
  <w:style w:type="character" w:styleId="Lienhypertexte">
    <w:name w:val="Hyperlink"/>
    <w:basedOn w:val="Policepardfaut"/>
    <w:uiPriority w:val="99"/>
    <w:semiHidden/>
    <w:unhideWhenUsed/>
    <w:rsid w:val="008C26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16630">
      <w:bodyDiv w:val="1"/>
      <w:marLeft w:val="0"/>
      <w:marRight w:val="0"/>
      <w:marTop w:val="0"/>
      <w:marBottom w:val="0"/>
      <w:divBdr>
        <w:top w:val="none" w:sz="0" w:space="0" w:color="auto"/>
        <w:left w:val="none" w:sz="0" w:space="0" w:color="auto"/>
        <w:bottom w:val="none" w:sz="0" w:space="0" w:color="auto"/>
        <w:right w:val="none" w:sz="0" w:space="0" w:color="auto"/>
      </w:divBdr>
    </w:div>
    <w:div w:id="369258188">
      <w:bodyDiv w:val="1"/>
      <w:marLeft w:val="0"/>
      <w:marRight w:val="0"/>
      <w:marTop w:val="0"/>
      <w:marBottom w:val="0"/>
      <w:divBdr>
        <w:top w:val="none" w:sz="0" w:space="0" w:color="auto"/>
        <w:left w:val="none" w:sz="0" w:space="0" w:color="auto"/>
        <w:bottom w:val="none" w:sz="0" w:space="0" w:color="auto"/>
        <w:right w:val="none" w:sz="0" w:space="0" w:color="auto"/>
      </w:divBdr>
    </w:div>
    <w:div w:id="957294079">
      <w:bodyDiv w:val="1"/>
      <w:marLeft w:val="0"/>
      <w:marRight w:val="0"/>
      <w:marTop w:val="0"/>
      <w:marBottom w:val="0"/>
      <w:divBdr>
        <w:top w:val="none" w:sz="0" w:space="0" w:color="auto"/>
        <w:left w:val="none" w:sz="0" w:space="0" w:color="auto"/>
        <w:bottom w:val="none" w:sz="0" w:space="0" w:color="auto"/>
        <w:right w:val="none" w:sz="0" w:space="0" w:color="auto"/>
      </w:divBdr>
    </w:div>
    <w:div w:id="1269388274">
      <w:bodyDiv w:val="1"/>
      <w:marLeft w:val="0"/>
      <w:marRight w:val="0"/>
      <w:marTop w:val="0"/>
      <w:marBottom w:val="0"/>
      <w:divBdr>
        <w:top w:val="none" w:sz="0" w:space="0" w:color="auto"/>
        <w:left w:val="none" w:sz="0" w:space="0" w:color="auto"/>
        <w:bottom w:val="none" w:sz="0" w:space="0" w:color="auto"/>
        <w:right w:val="none" w:sz="0" w:space="0" w:color="auto"/>
      </w:divBdr>
    </w:div>
    <w:div w:id="1517231400">
      <w:bodyDiv w:val="1"/>
      <w:marLeft w:val="0"/>
      <w:marRight w:val="0"/>
      <w:marTop w:val="0"/>
      <w:marBottom w:val="0"/>
      <w:divBdr>
        <w:top w:val="none" w:sz="0" w:space="0" w:color="auto"/>
        <w:left w:val="none" w:sz="0" w:space="0" w:color="auto"/>
        <w:bottom w:val="none" w:sz="0" w:space="0" w:color="auto"/>
        <w:right w:val="none" w:sz="0" w:space="0" w:color="auto"/>
      </w:divBdr>
    </w:div>
    <w:div w:id="205476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aterialisation.landespublic.org/common/select_popup.php?type=classifi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materialisation.landespublic.org/common/select_popup.php?type=classifi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ematerialisation.landespublic.org/common/select_popup.php?type=classification" TargetMode="External"/><Relationship Id="rId4" Type="http://schemas.openxmlformats.org/officeDocument/2006/relationships/webSettings" Target="webSettings.xml"/><Relationship Id="rId9" Type="http://schemas.openxmlformats.org/officeDocument/2006/relationships/hyperlink" Target="https://dematerialisation.landespublic.org/common/select_popup.php?type=classif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2040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Pinault</dc:creator>
  <cp:keywords/>
  <dc:description/>
  <cp:lastModifiedBy>Audrey Pinault</cp:lastModifiedBy>
  <cp:revision>4</cp:revision>
  <dcterms:created xsi:type="dcterms:W3CDTF">2025-06-27T14:09:00Z</dcterms:created>
  <dcterms:modified xsi:type="dcterms:W3CDTF">2025-07-01T14:32:00Z</dcterms:modified>
</cp:coreProperties>
</file>